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9056C" w14:textId="4AD97434" w:rsidR="0022544B" w:rsidRPr="00BF6153" w:rsidRDefault="6E21E851" w:rsidP="1D8F26F1">
      <w:pPr>
        <w:pStyle w:val="Titolo1"/>
        <w:spacing w:before="322" w:after="322"/>
        <w:jc w:val="center"/>
        <w:rPr>
          <w:rFonts w:ascii="Aptos" w:eastAsia="Aptos" w:hAnsi="Aptos" w:cs="Aptos"/>
          <w:b/>
          <w:bCs/>
          <w:color w:val="auto"/>
          <w:sz w:val="28"/>
          <w:szCs w:val="28"/>
        </w:rPr>
      </w:pPr>
      <w:r w:rsidRPr="00BF6153">
        <w:rPr>
          <w:rFonts w:ascii="Aptos" w:eastAsia="Aptos" w:hAnsi="Aptos" w:cs="Aptos"/>
          <w:b/>
          <w:bCs/>
          <w:color w:val="auto"/>
          <w:sz w:val="28"/>
          <w:szCs w:val="28"/>
        </w:rPr>
        <w:t xml:space="preserve">Job Description </w:t>
      </w:r>
      <w:r w:rsidR="003B6069" w:rsidRPr="00BF6153">
        <w:rPr>
          <w:rFonts w:ascii="Aptos" w:eastAsia="Aptos" w:hAnsi="Aptos" w:cs="Aptos"/>
          <w:b/>
          <w:bCs/>
          <w:color w:val="auto"/>
          <w:sz w:val="28"/>
          <w:szCs w:val="28"/>
        </w:rPr>
        <w:t>–</w:t>
      </w:r>
      <w:r w:rsidR="000965E0" w:rsidRPr="00BF6153">
        <w:rPr>
          <w:rFonts w:ascii="Aptos" w:eastAsia="Aptos" w:hAnsi="Aptos" w:cs="Aptos"/>
          <w:b/>
          <w:bCs/>
          <w:color w:val="auto"/>
          <w:sz w:val="28"/>
          <w:szCs w:val="28"/>
        </w:rPr>
        <w:t xml:space="preserve"> </w:t>
      </w:r>
      <w:r w:rsidR="00BF6153" w:rsidRPr="00BF6153">
        <w:rPr>
          <w:rFonts w:ascii="Aptos" w:eastAsia="Aptos" w:hAnsi="Aptos" w:cs="Aptos"/>
          <w:b/>
          <w:bCs/>
          <w:color w:val="auto"/>
          <w:sz w:val="28"/>
          <w:szCs w:val="28"/>
        </w:rPr>
        <w:t>Facility Manager</w:t>
      </w:r>
    </w:p>
    <w:p w14:paraId="0749AB2D" w14:textId="5D6AE8F1" w:rsidR="0022544B" w:rsidRPr="000965E0" w:rsidRDefault="0022544B" w:rsidP="1D8F26F1">
      <w:pPr>
        <w:spacing w:before="240" w:after="240"/>
        <w:rPr>
          <w:rFonts w:eastAsiaTheme="minorEastAsia"/>
          <w:sz w:val="22"/>
          <w:szCs w:val="22"/>
        </w:rPr>
      </w:pPr>
    </w:p>
    <w:p w14:paraId="2E6D298F" w14:textId="0D950F35" w:rsidR="0022544B" w:rsidRDefault="77393575" w:rsidP="1D8F26F1">
      <w:pPr>
        <w:spacing w:before="240" w:after="240"/>
        <w:rPr>
          <w:rFonts w:eastAsiaTheme="minorEastAsia"/>
          <w:color w:val="000000" w:themeColor="text1"/>
          <w:sz w:val="22"/>
          <w:szCs w:val="22"/>
        </w:rPr>
      </w:pPr>
      <w:r w:rsidRPr="1D8F26F1">
        <w:rPr>
          <w:rFonts w:ascii="Aptos" w:eastAsia="Aptos" w:hAnsi="Aptos" w:cs="Aptos"/>
          <w:sz w:val="22"/>
          <w:szCs w:val="22"/>
        </w:rPr>
        <w:t xml:space="preserve">La </w:t>
      </w:r>
      <w:r w:rsidRPr="1D8F26F1">
        <w:rPr>
          <w:rFonts w:ascii="Aptos" w:eastAsia="Aptos" w:hAnsi="Aptos" w:cs="Aptos"/>
          <w:b/>
          <w:bCs/>
          <w:sz w:val="22"/>
          <w:szCs w:val="22"/>
        </w:rPr>
        <w:t>Fondazione del Piemonte per l’Oncologia – Istituto di Candiolo (IRCCS)</w:t>
      </w:r>
      <w:r w:rsidR="0A5E51DA" w:rsidRPr="1D8F26F1">
        <w:rPr>
          <w:rFonts w:eastAsiaTheme="minorEastAsia"/>
          <w:b/>
          <w:bCs/>
          <w:color w:val="000000" w:themeColor="text1"/>
          <w:sz w:val="22"/>
          <w:szCs w:val="22"/>
        </w:rPr>
        <w:t xml:space="preserve"> </w:t>
      </w:r>
      <w:r w:rsidR="0A5E51DA" w:rsidRPr="1D8F26F1">
        <w:rPr>
          <w:rFonts w:eastAsiaTheme="minorEastAsia"/>
          <w:color w:val="000000" w:themeColor="text1"/>
          <w:sz w:val="22"/>
          <w:szCs w:val="22"/>
        </w:rPr>
        <w:t>è un centro oncologico di eccellenza riconosciuto a livello nazionale e internazionale, impegnato nella diagnosi, cura, prevenzione e ricerca nel campo dei tumori. La sua missione</w:t>
      </w:r>
      <w:r w:rsidR="000965E0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="0A5E51DA" w:rsidRPr="1D8F26F1">
        <w:rPr>
          <w:rFonts w:eastAsiaTheme="minorEastAsia"/>
          <w:color w:val="000000" w:themeColor="text1"/>
          <w:sz w:val="22"/>
          <w:szCs w:val="22"/>
        </w:rPr>
        <w:t>riflette l'integrazione tra ricerca traslazionale e clinica, con focus su oncogenomica, epigenetica, biologia molecolare del cancro, terapia cellulare sperimentale, imaging e radioterapia.</w:t>
      </w:r>
    </w:p>
    <w:p w14:paraId="7F199A01" w14:textId="2E94CE75" w:rsidR="0022544B" w:rsidRDefault="0A5E51DA" w:rsidP="1D8F26F1">
      <w:pPr>
        <w:spacing w:before="240" w:after="240"/>
        <w:rPr>
          <w:rFonts w:eastAsiaTheme="minorEastAsia"/>
          <w:color w:val="000000" w:themeColor="text1"/>
          <w:sz w:val="22"/>
          <w:szCs w:val="22"/>
        </w:rPr>
      </w:pPr>
      <w:r w:rsidRPr="1D8F26F1">
        <w:rPr>
          <w:rFonts w:eastAsiaTheme="minorEastAsia"/>
          <w:color w:val="000000" w:themeColor="text1"/>
          <w:sz w:val="22"/>
          <w:szCs w:val="22"/>
        </w:rPr>
        <w:t>L'Istituto è anche un polo di innovazione, con investimenti significativi in infrastrutture e tecnologie, sostenuti dalla Fondazione Piemontese per la Ricerca sul Cancro (FPRC</w:t>
      </w:r>
      <w:r w:rsidR="000965E0">
        <w:rPr>
          <w:rFonts w:eastAsiaTheme="minorEastAsia"/>
          <w:color w:val="000000" w:themeColor="text1"/>
          <w:sz w:val="22"/>
          <w:szCs w:val="22"/>
        </w:rPr>
        <w:t>).</w:t>
      </w:r>
    </w:p>
    <w:p w14:paraId="40978B71" w14:textId="6955B622" w:rsidR="003B6069" w:rsidRDefault="5008E7D4" w:rsidP="003B6069">
      <w:pPr>
        <w:spacing w:before="240" w:after="240"/>
        <w:rPr>
          <w:rFonts w:eastAsiaTheme="minorEastAsia"/>
          <w:sz w:val="22"/>
          <w:szCs w:val="22"/>
        </w:rPr>
      </w:pPr>
      <w:r w:rsidRPr="1D8F26F1">
        <w:rPr>
          <w:rFonts w:eastAsiaTheme="minorEastAsia"/>
          <w:sz w:val="22"/>
          <w:szCs w:val="22"/>
        </w:rPr>
        <w:t xml:space="preserve">La Fondazione ricerca un/una </w:t>
      </w:r>
      <w:r w:rsidR="00BF6153">
        <w:rPr>
          <w:rFonts w:eastAsiaTheme="minorEastAsia"/>
          <w:b/>
          <w:bCs/>
          <w:sz w:val="22"/>
          <w:szCs w:val="22"/>
        </w:rPr>
        <w:t>Facility Manager</w:t>
      </w:r>
      <w:r w:rsidR="003B6069">
        <w:rPr>
          <w:rFonts w:eastAsiaTheme="minorEastAsia"/>
          <w:b/>
          <w:bCs/>
          <w:sz w:val="22"/>
          <w:szCs w:val="22"/>
        </w:rPr>
        <w:t xml:space="preserve"> </w:t>
      </w:r>
      <w:r w:rsidRPr="1D8F26F1">
        <w:rPr>
          <w:rFonts w:eastAsiaTheme="minorEastAsia"/>
          <w:sz w:val="22"/>
          <w:szCs w:val="22"/>
        </w:rPr>
        <w:t xml:space="preserve">per supportare </w:t>
      </w:r>
      <w:r w:rsidR="00BF6153">
        <w:rPr>
          <w:rFonts w:eastAsiaTheme="minorEastAsia"/>
          <w:sz w:val="22"/>
          <w:szCs w:val="22"/>
        </w:rPr>
        <w:t>l’Ufficio Tecnico nella gestione operativa della struttura.</w:t>
      </w:r>
      <w:r w:rsidR="003B6069">
        <w:rPr>
          <w:rFonts w:eastAsiaTheme="minorEastAsia"/>
          <w:sz w:val="22"/>
          <w:szCs w:val="22"/>
        </w:rPr>
        <w:t xml:space="preserve"> </w:t>
      </w:r>
      <w:r w:rsidR="00BF6153" w:rsidRPr="00BF6153">
        <w:rPr>
          <w:rFonts w:eastAsiaTheme="minorEastAsia"/>
          <w:sz w:val="22"/>
          <w:szCs w:val="22"/>
        </w:rPr>
        <w:t> </w:t>
      </w:r>
      <w:r w:rsidR="00BF6153">
        <w:rPr>
          <w:rFonts w:eastAsiaTheme="minorEastAsia"/>
          <w:sz w:val="22"/>
          <w:szCs w:val="22"/>
        </w:rPr>
        <w:t xml:space="preserve">La risorsa </w:t>
      </w:r>
      <w:r w:rsidR="00BF6153" w:rsidRPr="00BF6153">
        <w:rPr>
          <w:rFonts w:eastAsiaTheme="minorEastAsia"/>
          <w:sz w:val="22"/>
          <w:szCs w:val="22"/>
        </w:rPr>
        <w:t>avrà la responsabilità di garantire che gli edifici, gli impianti e i servizi di supporto funzionino in modo corretto, sicuro e conforme alle normative in vigore.</w:t>
      </w:r>
    </w:p>
    <w:p w14:paraId="5BC6C0B2" w14:textId="3B2D6816" w:rsidR="00BF6153" w:rsidRDefault="00BF6153" w:rsidP="003B6069">
      <w:pPr>
        <w:spacing w:before="240" w:after="240"/>
        <w:rPr>
          <w:rFonts w:eastAsiaTheme="minorEastAsia"/>
          <w:sz w:val="22"/>
          <w:szCs w:val="22"/>
        </w:rPr>
      </w:pPr>
      <w:r w:rsidRPr="00BF6153">
        <w:rPr>
          <w:rFonts w:eastAsiaTheme="minorEastAsia"/>
          <w:b/>
          <w:bCs/>
          <w:sz w:val="22"/>
          <w:szCs w:val="22"/>
        </w:rPr>
        <w:t>Responsabilità Principali</w:t>
      </w:r>
      <w:r>
        <w:rPr>
          <w:rFonts w:eastAsiaTheme="minorEastAsia"/>
          <w:b/>
          <w:bCs/>
          <w:sz w:val="22"/>
          <w:szCs w:val="22"/>
        </w:rPr>
        <w:t>:</w:t>
      </w:r>
    </w:p>
    <w:p w14:paraId="071BE273" w14:textId="77777777" w:rsidR="00BF6153" w:rsidRPr="00BF6153" w:rsidRDefault="00BF6153" w:rsidP="00BF6153">
      <w:pPr>
        <w:pStyle w:val="Paragrafoelenco"/>
        <w:numPr>
          <w:ilvl w:val="0"/>
          <w:numId w:val="6"/>
        </w:numPr>
        <w:spacing w:before="240" w:after="240"/>
        <w:rPr>
          <w:rFonts w:eastAsiaTheme="minorEastAsia"/>
          <w:sz w:val="22"/>
          <w:szCs w:val="22"/>
        </w:rPr>
      </w:pPr>
      <w:r w:rsidRPr="00BF6153">
        <w:rPr>
          <w:rFonts w:eastAsiaTheme="minorEastAsia"/>
          <w:sz w:val="22"/>
          <w:szCs w:val="22"/>
        </w:rPr>
        <w:t>Gestione Manutenzioni --&gt; Collabora con il Responsabile dell'Ufficio Tecnico nella gestione e nella supervisione delle attività di manutenzione ordinaria, preventiva e straordinaria di tutti gli impianti (elettrici, idraulici, aeraulici, gas medicinali ecc).</w:t>
      </w:r>
    </w:p>
    <w:p w14:paraId="53CB01D6" w14:textId="77777777" w:rsidR="00BF6153" w:rsidRPr="00BF6153" w:rsidRDefault="00BF6153" w:rsidP="00BF6153">
      <w:pPr>
        <w:pStyle w:val="Paragrafoelenco"/>
        <w:numPr>
          <w:ilvl w:val="0"/>
          <w:numId w:val="6"/>
        </w:numPr>
        <w:spacing w:before="240" w:after="240"/>
        <w:rPr>
          <w:rFonts w:eastAsiaTheme="minorEastAsia"/>
          <w:sz w:val="22"/>
          <w:szCs w:val="22"/>
        </w:rPr>
      </w:pPr>
      <w:r w:rsidRPr="00BF6153">
        <w:rPr>
          <w:rFonts w:eastAsiaTheme="minorEastAsia"/>
          <w:sz w:val="22"/>
          <w:szCs w:val="22"/>
        </w:rPr>
        <w:t>Compliance e Sicurezza --&gt; Collabora con l'RSPP per assicurare che la struttura rispetti le normative vigenti in materia di sicurezza sul lavoro (D.Lgs 81/08), prevenzione incendi e standard igienico-sanitari.</w:t>
      </w:r>
    </w:p>
    <w:p w14:paraId="2E124117" w14:textId="77777777" w:rsidR="00BF6153" w:rsidRPr="00BF6153" w:rsidRDefault="00BF6153" w:rsidP="00BF6153">
      <w:pPr>
        <w:pStyle w:val="Paragrafoelenco"/>
        <w:numPr>
          <w:ilvl w:val="0"/>
          <w:numId w:val="6"/>
        </w:numPr>
        <w:spacing w:before="240" w:after="240"/>
        <w:rPr>
          <w:rFonts w:eastAsiaTheme="minorEastAsia"/>
          <w:sz w:val="22"/>
          <w:szCs w:val="22"/>
        </w:rPr>
      </w:pPr>
      <w:r w:rsidRPr="00BF6153">
        <w:rPr>
          <w:rFonts w:eastAsiaTheme="minorEastAsia"/>
          <w:sz w:val="22"/>
          <w:szCs w:val="22"/>
        </w:rPr>
        <w:t>Gestione Fornitori --&gt; Monitora i contratti di appalto (manutenzione, pulizia, ristorazione, vigilanza ecc) monitorando i KPI e la qualità del servizio erogato.</w:t>
      </w:r>
    </w:p>
    <w:p w14:paraId="0D57DABD" w14:textId="77777777" w:rsidR="00BF6153" w:rsidRPr="00BF6153" w:rsidRDefault="00BF6153" w:rsidP="00BF6153">
      <w:pPr>
        <w:pStyle w:val="Paragrafoelenco"/>
        <w:numPr>
          <w:ilvl w:val="0"/>
          <w:numId w:val="6"/>
        </w:numPr>
        <w:spacing w:before="240" w:after="240"/>
        <w:rPr>
          <w:rFonts w:eastAsiaTheme="minorEastAsia"/>
          <w:sz w:val="22"/>
          <w:szCs w:val="22"/>
        </w:rPr>
      </w:pPr>
      <w:r w:rsidRPr="00BF6153">
        <w:rPr>
          <w:rFonts w:eastAsiaTheme="minorEastAsia"/>
          <w:sz w:val="22"/>
          <w:szCs w:val="22"/>
        </w:rPr>
        <w:t>Energy Management --&gt; Analizza i consumi energetici e promuove soluzioni di efficientamento per ridurre l'impatto ambientale e i costi operativi.</w:t>
      </w:r>
    </w:p>
    <w:p w14:paraId="7E6F2DCB" w14:textId="77777777" w:rsidR="00BF6153" w:rsidRPr="00BF6153" w:rsidRDefault="00BF6153" w:rsidP="00BF6153">
      <w:pPr>
        <w:pStyle w:val="Paragrafoelenco"/>
        <w:numPr>
          <w:ilvl w:val="0"/>
          <w:numId w:val="6"/>
        </w:numPr>
        <w:spacing w:before="240" w:after="240"/>
        <w:rPr>
          <w:rFonts w:eastAsiaTheme="minorEastAsia"/>
          <w:sz w:val="22"/>
          <w:szCs w:val="22"/>
        </w:rPr>
      </w:pPr>
      <w:r w:rsidRPr="00BF6153">
        <w:rPr>
          <w:rFonts w:eastAsiaTheme="minorEastAsia"/>
          <w:sz w:val="22"/>
          <w:szCs w:val="22"/>
        </w:rPr>
        <w:t>Project Management --&gt; Supervisionare piccoli lavori di ristrutturazione o adeguamento dei reparti, interfacciandosi con progettisti e ditte esterne.</w:t>
      </w:r>
    </w:p>
    <w:p w14:paraId="0A3CBA3D" w14:textId="57FEF40D" w:rsidR="00BF6153" w:rsidRPr="00BF6153" w:rsidRDefault="00BF6153" w:rsidP="00BF6153">
      <w:pPr>
        <w:spacing w:before="240" w:after="240"/>
        <w:rPr>
          <w:rFonts w:eastAsiaTheme="minorEastAsia"/>
          <w:b/>
          <w:bCs/>
          <w:sz w:val="22"/>
          <w:szCs w:val="22"/>
        </w:rPr>
      </w:pPr>
      <w:r w:rsidRPr="00BF6153">
        <w:rPr>
          <w:rFonts w:eastAsiaTheme="minorEastAsia"/>
          <w:b/>
          <w:bCs/>
          <w:sz w:val="22"/>
          <w:szCs w:val="22"/>
        </w:rPr>
        <w:t>Requisiti Tecnici e Formativi</w:t>
      </w:r>
      <w:r>
        <w:rPr>
          <w:rFonts w:eastAsiaTheme="minorEastAsia"/>
          <w:b/>
          <w:bCs/>
          <w:sz w:val="22"/>
          <w:szCs w:val="22"/>
        </w:rPr>
        <w:t>:</w:t>
      </w:r>
    </w:p>
    <w:p w14:paraId="56C16271" w14:textId="55F88913" w:rsidR="00BF6153" w:rsidRPr="00BF6153" w:rsidRDefault="00BF6153" w:rsidP="00BF6153">
      <w:pPr>
        <w:pStyle w:val="Paragrafoelenco"/>
        <w:numPr>
          <w:ilvl w:val="0"/>
          <w:numId w:val="7"/>
        </w:numPr>
        <w:spacing w:before="240" w:after="240"/>
        <w:rPr>
          <w:rFonts w:eastAsiaTheme="minorEastAsia"/>
          <w:sz w:val="22"/>
          <w:szCs w:val="22"/>
        </w:rPr>
      </w:pPr>
      <w:r w:rsidRPr="00BF6153">
        <w:rPr>
          <w:rFonts w:eastAsiaTheme="minorEastAsia"/>
          <w:sz w:val="22"/>
          <w:szCs w:val="22"/>
        </w:rPr>
        <w:t>Titolo di studio --&gt; Diploma di istruzione tecnica superiore (es. Perito Industriale ad indirizzo elettrotecnico/meccanico, Geometra o Perito Edile). In alternativa, come plus, laurea in Ingegneria (Civile, Gestionale, Meccanica o Elettrica).</w:t>
      </w:r>
    </w:p>
    <w:p w14:paraId="1D41DA9B" w14:textId="77777777" w:rsidR="00BF6153" w:rsidRDefault="00BF6153" w:rsidP="00BF6153">
      <w:pPr>
        <w:pStyle w:val="Paragrafoelenco"/>
        <w:numPr>
          <w:ilvl w:val="0"/>
          <w:numId w:val="7"/>
        </w:numPr>
        <w:spacing w:before="240" w:after="240"/>
        <w:rPr>
          <w:rFonts w:eastAsiaTheme="minorEastAsia"/>
          <w:sz w:val="22"/>
          <w:szCs w:val="22"/>
        </w:rPr>
      </w:pPr>
      <w:r w:rsidRPr="00BF6153">
        <w:rPr>
          <w:rFonts w:eastAsiaTheme="minorEastAsia"/>
          <w:sz w:val="22"/>
          <w:szCs w:val="22"/>
        </w:rPr>
        <w:t>Esperienza --&gt; Almeno 3-5 anni in ruoli analoghi in contesti complessi, preferibilmente in ambito sanitario.</w:t>
      </w:r>
    </w:p>
    <w:p w14:paraId="63E31F59" w14:textId="026C2209" w:rsidR="00BF6153" w:rsidRPr="00BF6153" w:rsidRDefault="00BF6153" w:rsidP="00BF6153">
      <w:pPr>
        <w:spacing w:before="240" w:after="240"/>
        <w:rPr>
          <w:rFonts w:eastAsiaTheme="minorEastAsia"/>
          <w:b/>
          <w:bCs/>
          <w:sz w:val="22"/>
          <w:szCs w:val="22"/>
        </w:rPr>
      </w:pPr>
      <w:r w:rsidRPr="00BF6153">
        <w:rPr>
          <w:rFonts w:eastAsiaTheme="minorEastAsia"/>
          <w:b/>
          <w:bCs/>
          <w:sz w:val="22"/>
          <w:szCs w:val="22"/>
        </w:rPr>
        <w:t>Hard Skills</w:t>
      </w:r>
    </w:p>
    <w:p w14:paraId="1B369052" w14:textId="77777777" w:rsidR="00BF6153" w:rsidRPr="00BF6153" w:rsidRDefault="00BF6153" w:rsidP="00BF6153">
      <w:pPr>
        <w:pStyle w:val="Paragrafoelenco"/>
        <w:numPr>
          <w:ilvl w:val="0"/>
          <w:numId w:val="8"/>
        </w:numPr>
        <w:spacing w:before="240" w:after="240"/>
        <w:rPr>
          <w:rFonts w:eastAsiaTheme="minorEastAsia"/>
          <w:sz w:val="22"/>
          <w:szCs w:val="22"/>
        </w:rPr>
      </w:pPr>
      <w:r w:rsidRPr="00BF6153">
        <w:rPr>
          <w:rFonts w:eastAsiaTheme="minorEastAsia"/>
          <w:sz w:val="22"/>
          <w:szCs w:val="22"/>
        </w:rPr>
        <w:t>Conoscenza degli impianti tecnologici complessi.</w:t>
      </w:r>
    </w:p>
    <w:p w14:paraId="174B5E5A" w14:textId="77777777" w:rsidR="00BF6153" w:rsidRPr="00BF6153" w:rsidRDefault="00BF6153" w:rsidP="00BF6153">
      <w:pPr>
        <w:pStyle w:val="Paragrafoelenco"/>
        <w:numPr>
          <w:ilvl w:val="0"/>
          <w:numId w:val="8"/>
        </w:numPr>
        <w:spacing w:before="240" w:after="240"/>
        <w:rPr>
          <w:rFonts w:eastAsiaTheme="minorEastAsia"/>
          <w:sz w:val="22"/>
          <w:szCs w:val="22"/>
        </w:rPr>
      </w:pPr>
      <w:r w:rsidRPr="00BF6153">
        <w:rPr>
          <w:rFonts w:eastAsiaTheme="minorEastAsia"/>
          <w:sz w:val="22"/>
          <w:szCs w:val="22"/>
        </w:rPr>
        <w:t>Buona conoscenza delle normative in ambito sicurezza sul lavoro e prevenzione incendi.</w:t>
      </w:r>
    </w:p>
    <w:p w14:paraId="416F5DE4" w14:textId="77777777" w:rsidR="00BF6153" w:rsidRPr="00BF6153" w:rsidRDefault="00BF6153" w:rsidP="00BF6153">
      <w:pPr>
        <w:pStyle w:val="Paragrafoelenco"/>
        <w:numPr>
          <w:ilvl w:val="0"/>
          <w:numId w:val="8"/>
        </w:numPr>
        <w:spacing w:before="240" w:after="240"/>
        <w:rPr>
          <w:rFonts w:eastAsiaTheme="minorEastAsia"/>
          <w:sz w:val="22"/>
          <w:szCs w:val="22"/>
        </w:rPr>
      </w:pPr>
      <w:r w:rsidRPr="00BF6153">
        <w:rPr>
          <w:rFonts w:eastAsiaTheme="minorEastAsia"/>
          <w:sz w:val="22"/>
          <w:szCs w:val="22"/>
        </w:rPr>
        <w:t>Ottima competenza nell'uso della piattaforma Office.</w:t>
      </w:r>
    </w:p>
    <w:p w14:paraId="6871BA55" w14:textId="77777777" w:rsidR="00BF6153" w:rsidRPr="00BF6153" w:rsidRDefault="00BF6153" w:rsidP="00BF6153">
      <w:pPr>
        <w:pStyle w:val="Paragrafoelenco"/>
        <w:numPr>
          <w:ilvl w:val="0"/>
          <w:numId w:val="8"/>
        </w:numPr>
        <w:spacing w:before="240" w:after="240"/>
        <w:rPr>
          <w:rFonts w:eastAsiaTheme="minorEastAsia"/>
          <w:sz w:val="22"/>
          <w:szCs w:val="22"/>
        </w:rPr>
      </w:pPr>
      <w:r w:rsidRPr="00BF6153">
        <w:rPr>
          <w:rFonts w:eastAsiaTheme="minorEastAsia"/>
          <w:sz w:val="22"/>
          <w:szCs w:val="22"/>
        </w:rPr>
        <w:lastRenderedPageBreak/>
        <w:t>Conoscenza dei requisiti tecnici in ambito ospedaliero.</w:t>
      </w:r>
    </w:p>
    <w:p w14:paraId="62C2F743" w14:textId="603A36D6" w:rsidR="0022544B" w:rsidRDefault="0022544B" w:rsidP="1D8F26F1">
      <w:pPr>
        <w:pStyle w:val="Paragrafoelenco"/>
        <w:spacing w:before="240" w:after="240"/>
        <w:rPr>
          <w:rFonts w:eastAsiaTheme="minorEastAsia"/>
        </w:rPr>
      </w:pPr>
    </w:p>
    <w:p w14:paraId="4F57FDBA" w14:textId="7EABA248" w:rsidR="0022544B" w:rsidRPr="00BF6153" w:rsidRDefault="0D705BDB" w:rsidP="1D8F26F1">
      <w:pPr>
        <w:pStyle w:val="Titolo3"/>
        <w:spacing w:before="281" w:after="281"/>
        <w:rPr>
          <w:rFonts w:eastAsiaTheme="minorEastAsia" w:cstheme="minorBidi"/>
          <w:b/>
          <w:bCs/>
          <w:color w:val="auto"/>
          <w:sz w:val="22"/>
          <w:szCs w:val="22"/>
        </w:rPr>
      </w:pPr>
      <w:r w:rsidRPr="00BF6153">
        <w:rPr>
          <w:rFonts w:eastAsiaTheme="minorEastAsia" w:cstheme="minorBidi"/>
          <w:b/>
          <w:bCs/>
          <w:color w:val="auto"/>
          <w:sz w:val="22"/>
          <w:szCs w:val="22"/>
        </w:rPr>
        <w:t>Location</w:t>
      </w:r>
      <w:r w:rsidR="08343229" w:rsidRPr="00BF6153">
        <w:rPr>
          <w:rFonts w:eastAsiaTheme="minorEastAsia" w:cstheme="minorBidi"/>
          <w:b/>
          <w:bCs/>
          <w:color w:val="auto"/>
          <w:sz w:val="22"/>
          <w:szCs w:val="22"/>
        </w:rPr>
        <w:t>:</w:t>
      </w:r>
    </w:p>
    <w:p w14:paraId="75E30943" w14:textId="12EAC9BA" w:rsidR="0022544B" w:rsidRDefault="0D705BDB" w:rsidP="1D8F26F1">
      <w:pPr>
        <w:spacing w:before="240" w:after="240"/>
        <w:rPr>
          <w:rFonts w:eastAsiaTheme="minorEastAsia"/>
          <w:sz w:val="22"/>
          <w:szCs w:val="22"/>
        </w:rPr>
      </w:pPr>
      <w:r w:rsidRPr="1D8F26F1">
        <w:rPr>
          <w:rFonts w:eastAsiaTheme="minorEastAsia"/>
          <w:color w:val="000000" w:themeColor="text1"/>
          <w:sz w:val="22"/>
          <w:szCs w:val="22"/>
        </w:rPr>
        <w:t xml:space="preserve">L’Istituto di Candiolo – IRCCS </w:t>
      </w:r>
      <w:r w:rsidRPr="1D8F26F1">
        <w:rPr>
          <w:rFonts w:eastAsiaTheme="minorEastAsia"/>
          <w:sz w:val="22"/>
          <w:szCs w:val="22"/>
        </w:rPr>
        <w:t>è situato a Candiolo (TO), a pochi chilometri da Torino.</w:t>
      </w:r>
    </w:p>
    <w:p w14:paraId="3A464193" w14:textId="765F2A6F" w:rsidR="0022544B" w:rsidRPr="00BF6153" w:rsidRDefault="0D705BDB" w:rsidP="1D8F26F1">
      <w:pPr>
        <w:pStyle w:val="Titolo3"/>
        <w:spacing w:before="281" w:after="281"/>
        <w:rPr>
          <w:rFonts w:eastAsiaTheme="minorEastAsia" w:cstheme="minorBidi"/>
          <w:b/>
          <w:bCs/>
          <w:color w:val="auto"/>
          <w:sz w:val="22"/>
          <w:szCs w:val="22"/>
        </w:rPr>
      </w:pPr>
      <w:r w:rsidRPr="00BF6153">
        <w:rPr>
          <w:rFonts w:eastAsiaTheme="minorEastAsia" w:cstheme="minorBidi"/>
          <w:b/>
          <w:bCs/>
          <w:color w:val="auto"/>
          <w:sz w:val="22"/>
          <w:szCs w:val="22"/>
        </w:rPr>
        <w:t>Riporto</w:t>
      </w:r>
      <w:r w:rsidR="2F2CB019" w:rsidRPr="00BF6153">
        <w:rPr>
          <w:rFonts w:eastAsiaTheme="minorEastAsia" w:cstheme="minorBidi"/>
          <w:b/>
          <w:bCs/>
          <w:color w:val="auto"/>
          <w:sz w:val="22"/>
          <w:szCs w:val="22"/>
        </w:rPr>
        <w:t>:</w:t>
      </w:r>
    </w:p>
    <w:p w14:paraId="5CF3433E" w14:textId="339909C8" w:rsidR="0022544B" w:rsidRDefault="0D705BDB" w:rsidP="1D8F26F1">
      <w:pPr>
        <w:spacing w:before="240" w:after="240"/>
        <w:rPr>
          <w:rFonts w:eastAsiaTheme="minorEastAsia"/>
          <w:sz w:val="22"/>
          <w:szCs w:val="22"/>
        </w:rPr>
      </w:pPr>
      <w:r w:rsidRPr="1D8F26F1">
        <w:rPr>
          <w:rFonts w:eastAsiaTheme="minorEastAsia"/>
          <w:sz w:val="22"/>
          <w:szCs w:val="22"/>
        </w:rPr>
        <w:t xml:space="preserve">Il/la </w:t>
      </w:r>
      <w:r w:rsidR="00BF6153">
        <w:rPr>
          <w:rFonts w:eastAsiaTheme="minorEastAsia"/>
          <w:sz w:val="22"/>
          <w:szCs w:val="22"/>
        </w:rPr>
        <w:t>Facility Manager</w:t>
      </w:r>
      <w:r w:rsidRPr="1D8F26F1">
        <w:rPr>
          <w:rFonts w:eastAsiaTheme="minorEastAsia"/>
          <w:sz w:val="22"/>
          <w:szCs w:val="22"/>
        </w:rPr>
        <w:t xml:space="preserve"> riporta direttamente al </w:t>
      </w:r>
      <w:r w:rsidR="003B6069">
        <w:rPr>
          <w:rFonts w:eastAsiaTheme="minorEastAsia"/>
          <w:sz w:val="22"/>
          <w:szCs w:val="22"/>
        </w:rPr>
        <w:t xml:space="preserve">Responsabile della funzione </w:t>
      </w:r>
      <w:r w:rsidR="00BF6153">
        <w:rPr>
          <w:rFonts w:eastAsiaTheme="minorEastAsia"/>
          <w:sz w:val="22"/>
          <w:szCs w:val="22"/>
        </w:rPr>
        <w:t>Technology and Clinical Engeneering</w:t>
      </w:r>
      <w:r w:rsidRPr="1D8F26F1">
        <w:rPr>
          <w:rFonts w:eastAsiaTheme="minorEastAsia"/>
          <w:sz w:val="22"/>
          <w:szCs w:val="22"/>
        </w:rPr>
        <w:t>.</w:t>
      </w:r>
    </w:p>
    <w:p w14:paraId="7A86B2D9" w14:textId="2E45ECA8" w:rsidR="0022544B" w:rsidRDefault="00700B68" w:rsidP="1D8F26F1">
      <w:pPr>
        <w:spacing w:before="240" w:after="240"/>
        <w:rPr>
          <w:rFonts w:eastAsiaTheme="minorEastAsia"/>
          <w:sz w:val="22"/>
          <w:szCs w:val="22"/>
        </w:rPr>
      </w:pPr>
      <w:r w:rsidRPr="00700B68">
        <w:rPr>
          <w:rFonts w:eastAsiaTheme="minorEastAsia"/>
          <w:sz w:val="22"/>
          <w:szCs w:val="22"/>
          <w:lang w:val="it"/>
        </w:rPr>
        <w:t xml:space="preserve">Le candidature devono pervenire all’indirizzo di posta elettronica recruitment@ircc.it specificando nell’oggetto: Candidatura </w:t>
      </w:r>
      <w:proofErr w:type="spellStart"/>
      <w:r>
        <w:rPr>
          <w:rFonts w:eastAsiaTheme="minorEastAsia"/>
          <w:sz w:val="22"/>
          <w:szCs w:val="22"/>
          <w:lang w:val="it"/>
        </w:rPr>
        <w:t>Facility</w:t>
      </w:r>
      <w:proofErr w:type="spellEnd"/>
      <w:r>
        <w:rPr>
          <w:rFonts w:eastAsiaTheme="minorEastAsia"/>
          <w:sz w:val="22"/>
          <w:szCs w:val="22"/>
          <w:lang w:val="it"/>
        </w:rPr>
        <w:t xml:space="preserve"> Manager</w:t>
      </w:r>
      <w:bookmarkStart w:id="0" w:name="_GoBack"/>
      <w:bookmarkEnd w:id="0"/>
    </w:p>
    <w:p w14:paraId="2DC08235" w14:textId="533148F3" w:rsidR="0022544B" w:rsidRDefault="0022544B" w:rsidP="1D8F26F1">
      <w:pPr>
        <w:rPr>
          <w:rFonts w:eastAsiaTheme="minorEastAsia"/>
          <w:sz w:val="22"/>
          <w:szCs w:val="22"/>
        </w:rPr>
      </w:pPr>
    </w:p>
    <w:sectPr w:rsidR="0022544B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7E999" w14:textId="77777777" w:rsidR="004D21D1" w:rsidRDefault="004D21D1">
      <w:pPr>
        <w:spacing w:after="0" w:line="240" w:lineRule="auto"/>
      </w:pPr>
      <w:r>
        <w:separator/>
      </w:r>
    </w:p>
  </w:endnote>
  <w:endnote w:type="continuationSeparator" w:id="0">
    <w:p w14:paraId="058B685D" w14:textId="77777777" w:rsidR="004D21D1" w:rsidRDefault="004D2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8F26F1" w14:paraId="3F6D6445" w14:textId="77777777" w:rsidTr="1D8F26F1">
      <w:trPr>
        <w:trHeight w:val="300"/>
      </w:trPr>
      <w:tc>
        <w:tcPr>
          <w:tcW w:w="3005" w:type="dxa"/>
        </w:tcPr>
        <w:p w14:paraId="6406799D" w14:textId="190A3985" w:rsidR="1D8F26F1" w:rsidRDefault="1D8F26F1" w:rsidP="1D8F26F1">
          <w:pPr>
            <w:pStyle w:val="Intestazione"/>
            <w:ind w:left="-115"/>
          </w:pPr>
        </w:p>
      </w:tc>
      <w:tc>
        <w:tcPr>
          <w:tcW w:w="3005" w:type="dxa"/>
        </w:tcPr>
        <w:p w14:paraId="4ED90B06" w14:textId="313EAF56" w:rsidR="1D8F26F1" w:rsidRDefault="1D8F26F1" w:rsidP="1D8F26F1">
          <w:pPr>
            <w:pStyle w:val="Intestazione"/>
            <w:jc w:val="center"/>
          </w:pPr>
        </w:p>
      </w:tc>
      <w:tc>
        <w:tcPr>
          <w:tcW w:w="3005" w:type="dxa"/>
        </w:tcPr>
        <w:p w14:paraId="5A970AA9" w14:textId="6520C001" w:rsidR="1D8F26F1" w:rsidRDefault="1D8F26F1" w:rsidP="1D8F26F1">
          <w:pPr>
            <w:pStyle w:val="Intestazione"/>
            <w:ind w:right="-115"/>
            <w:jc w:val="right"/>
          </w:pPr>
        </w:p>
      </w:tc>
    </w:tr>
  </w:tbl>
  <w:p w14:paraId="744F4709" w14:textId="0CA0F6DB" w:rsidR="1D8F26F1" w:rsidRDefault="1D8F26F1" w:rsidP="1D8F26F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7EE43" w14:textId="77777777" w:rsidR="004D21D1" w:rsidRDefault="004D21D1">
      <w:pPr>
        <w:spacing w:after="0" w:line="240" w:lineRule="auto"/>
      </w:pPr>
      <w:r>
        <w:separator/>
      </w:r>
    </w:p>
  </w:footnote>
  <w:footnote w:type="continuationSeparator" w:id="0">
    <w:p w14:paraId="49D13FEB" w14:textId="77777777" w:rsidR="004D21D1" w:rsidRDefault="004D2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0"/>
      <w:gridCol w:w="360"/>
    </w:tblGrid>
    <w:tr w:rsidR="1D8F26F1" w14:paraId="75CA5C63" w14:textId="77777777" w:rsidTr="1D8F26F1">
      <w:trPr>
        <w:trHeight w:val="300"/>
      </w:trPr>
      <w:tc>
        <w:tcPr>
          <w:tcW w:w="345" w:type="dxa"/>
        </w:tcPr>
        <w:p w14:paraId="58829F91" w14:textId="1EBB1368" w:rsidR="1D8F26F1" w:rsidRDefault="1D8F26F1" w:rsidP="1D8F26F1">
          <w:pPr>
            <w:pStyle w:val="Intestazione"/>
            <w:ind w:left="-115"/>
          </w:pPr>
        </w:p>
      </w:tc>
      <w:tc>
        <w:tcPr>
          <w:tcW w:w="8310" w:type="dxa"/>
        </w:tcPr>
        <w:p w14:paraId="779842BD" w14:textId="1CEF457E" w:rsidR="1D8F26F1" w:rsidRDefault="1D8F26F1" w:rsidP="1D8F26F1">
          <w:pPr>
            <w:pStyle w:val="Intestazione"/>
            <w:jc w:val="center"/>
          </w:pPr>
          <w:r>
            <w:t>Istituto di Candiolo - IRCCS</w:t>
          </w:r>
        </w:p>
      </w:tc>
      <w:tc>
        <w:tcPr>
          <w:tcW w:w="360" w:type="dxa"/>
        </w:tcPr>
        <w:p w14:paraId="3347AEEE" w14:textId="39011BE0" w:rsidR="1D8F26F1" w:rsidRDefault="1D8F26F1" w:rsidP="1D8F26F1">
          <w:pPr>
            <w:pStyle w:val="Intestazione"/>
            <w:ind w:right="-115"/>
            <w:jc w:val="right"/>
          </w:pPr>
        </w:p>
      </w:tc>
    </w:tr>
  </w:tbl>
  <w:p w14:paraId="641630A5" w14:textId="08FF39C7" w:rsidR="1D8F26F1" w:rsidRDefault="1D8F26F1" w:rsidP="1D8F26F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DB3E"/>
    <w:multiLevelType w:val="hybridMultilevel"/>
    <w:tmpl w:val="03C4CAAE"/>
    <w:lvl w:ilvl="0" w:tplc="271A7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E09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EA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8E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6C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88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02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26B8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DED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5E271"/>
    <w:multiLevelType w:val="hybridMultilevel"/>
    <w:tmpl w:val="950098E0"/>
    <w:lvl w:ilvl="0" w:tplc="65EEB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98B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525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E2A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88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6EE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1E0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C49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F41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AB178"/>
    <w:multiLevelType w:val="hybridMultilevel"/>
    <w:tmpl w:val="FA0A058E"/>
    <w:lvl w:ilvl="0" w:tplc="8820C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62B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2EB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523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DE1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1C0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62F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A9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3AF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0D0C0C"/>
    <w:multiLevelType w:val="hybridMultilevel"/>
    <w:tmpl w:val="CCEC01C8"/>
    <w:lvl w:ilvl="0" w:tplc="9CBE9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F25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46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A7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588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3CA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1E8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29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748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9D55DB"/>
    <w:multiLevelType w:val="multilevel"/>
    <w:tmpl w:val="E42C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A2D1A9"/>
    <w:multiLevelType w:val="hybridMultilevel"/>
    <w:tmpl w:val="9C7E34A6"/>
    <w:lvl w:ilvl="0" w:tplc="434AD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66A1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F08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A4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ACF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52C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29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0C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F28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28248B"/>
    <w:multiLevelType w:val="multilevel"/>
    <w:tmpl w:val="3A54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5004D8"/>
    <w:multiLevelType w:val="multilevel"/>
    <w:tmpl w:val="FFB0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23EA3"/>
    <w:rsid w:val="00013746"/>
    <w:rsid w:val="000965E0"/>
    <w:rsid w:val="0022544B"/>
    <w:rsid w:val="002E4D13"/>
    <w:rsid w:val="0038612A"/>
    <w:rsid w:val="003B6069"/>
    <w:rsid w:val="0041744B"/>
    <w:rsid w:val="004560BC"/>
    <w:rsid w:val="004D21D1"/>
    <w:rsid w:val="00527241"/>
    <w:rsid w:val="006350D0"/>
    <w:rsid w:val="00700B68"/>
    <w:rsid w:val="00AE4C5F"/>
    <w:rsid w:val="00B010DB"/>
    <w:rsid w:val="00B34440"/>
    <w:rsid w:val="00BB3C7F"/>
    <w:rsid w:val="00BF6153"/>
    <w:rsid w:val="00C33454"/>
    <w:rsid w:val="00EE33CD"/>
    <w:rsid w:val="08343229"/>
    <w:rsid w:val="0A5E51DA"/>
    <w:rsid w:val="0C865A02"/>
    <w:rsid w:val="0D705BDB"/>
    <w:rsid w:val="1ABE34FA"/>
    <w:rsid w:val="1B6A6225"/>
    <w:rsid w:val="1C352ED2"/>
    <w:rsid w:val="1D8F26F1"/>
    <w:rsid w:val="1E25CC27"/>
    <w:rsid w:val="1FAAB7A3"/>
    <w:rsid w:val="292785C1"/>
    <w:rsid w:val="2F2CB019"/>
    <w:rsid w:val="35B23EA3"/>
    <w:rsid w:val="360CE6AE"/>
    <w:rsid w:val="377B6B16"/>
    <w:rsid w:val="3B5E4CF5"/>
    <w:rsid w:val="3BFC404C"/>
    <w:rsid w:val="3D0AD491"/>
    <w:rsid w:val="43F641B1"/>
    <w:rsid w:val="46504A09"/>
    <w:rsid w:val="5008E7D4"/>
    <w:rsid w:val="59EE7E3A"/>
    <w:rsid w:val="5AE54026"/>
    <w:rsid w:val="5EA1F43A"/>
    <w:rsid w:val="5F70EC63"/>
    <w:rsid w:val="62E1EC73"/>
    <w:rsid w:val="66616C6F"/>
    <w:rsid w:val="6E21E851"/>
    <w:rsid w:val="77393575"/>
    <w:rsid w:val="77779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3E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rsid w:val="1D8F2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3">
    <w:name w:val="heading 3"/>
    <w:basedOn w:val="Normale"/>
    <w:next w:val="Normale"/>
    <w:uiPriority w:val="9"/>
    <w:unhideWhenUsed/>
    <w:qFormat/>
    <w:rsid w:val="1D8F2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1D8F26F1"/>
    <w:pPr>
      <w:ind w:left="720"/>
      <w:contextualSpacing/>
    </w:pPr>
  </w:style>
  <w:style w:type="paragraph" w:styleId="Intestazione">
    <w:name w:val="header"/>
    <w:basedOn w:val="Normale"/>
    <w:uiPriority w:val="99"/>
    <w:unhideWhenUsed/>
    <w:rsid w:val="1D8F26F1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uiPriority w:val="99"/>
    <w:unhideWhenUsed/>
    <w:rsid w:val="1D8F26F1"/>
    <w:pPr>
      <w:tabs>
        <w:tab w:val="center" w:pos="4680"/>
        <w:tab w:val="right" w:pos="9360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semiHidden/>
    <w:unhideWhenUsed/>
    <w:rsid w:val="00C33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C334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rsid w:val="1D8F2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3">
    <w:name w:val="heading 3"/>
    <w:basedOn w:val="Normale"/>
    <w:next w:val="Normale"/>
    <w:uiPriority w:val="9"/>
    <w:unhideWhenUsed/>
    <w:qFormat/>
    <w:rsid w:val="1D8F2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1D8F26F1"/>
    <w:pPr>
      <w:ind w:left="720"/>
      <w:contextualSpacing/>
    </w:pPr>
  </w:style>
  <w:style w:type="paragraph" w:styleId="Intestazione">
    <w:name w:val="header"/>
    <w:basedOn w:val="Normale"/>
    <w:uiPriority w:val="99"/>
    <w:unhideWhenUsed/>
    <w:rsid w:val="1D8F26F1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uiPriority w:val="99"/>
    <w:unhideWhenUsed/>
    <w:rsid w:val="1D8F26F1"/>
    <w:pPr>
      <w:tabs>
        <w:tab w:val="center" w:pos="4680"/>
        <w:tab w:val="right" w:pos="9360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semiHidden/>
    <w:unhideWhenUsed/>
    <w:rsid w:val="00C33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C33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Piergentili</dc:creator>
  <cp:keywords/>
  <dc:description/>
  <cp:lastModifiedBy>Maria Ana Creanga</cp:lastModifiedBy>
  <cp:revision>4</cp:revision>
  <dcterms:created xsi:type="dcterms:W3CDTF">2026-02-10T08:34:00Z</dcterms:created>
  <dcterms:modified xsi:type="dcterms:W3CDTF">2026-02-12T15:49:00Z</dcterms:modified>
</cp:coreProperties>
</file>